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02" w:rsidRPr="00D61C02" w:rsidRDefault="00BA2EB3" w:rsidP="0003708E">
      <w:pPr>
        <w:spacing w:after="0"/>
        <w:rPr>
          <w:rFonts w:eastAsia="Microsoft JhengHei UI" w:cstheme="minorHAnsi"/>
          <w:b/>
          <w:sz w:val="32"/>
        </w:rPr>
      </w:pPr>
      <w:r>
        <w:rPr>
          <w:rFonts w:eastAsia="Microsoft JhengHei U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4891606</wp:posOffset>
                </wp:positionH>
                <wp:positionV relativeFrom="paragraph">
                  <wp:posOffset>-304800</wp:posOffset>
                </wp:positionV>
                <wp:extent cx="1126958" cy="51735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958" cy="5173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2EB3" w:rsidRPr="00BA2EB3" w:rsidRDefault="00BA2EB3" w:rsidP="00BA2EB3">
                            <w:pPr>
                              <w:spacing w:after="0" w:line="240" w:lineRule="auto"/>
                              <w:rPr>
                                <w:i/>
                                <w:sz w:val="18"/>
                              </w:rPr>
                            </w:pPr>
                            <w:r w:rsidRPr="00BA2EB3">
                              <w:rPr>
                                <w:i/>
                                <w:sz w:val="18"/>
                              </w:rPr>
                              <w:t>Raising awareness that suicide is a public health issue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85.15pt;margin-top:-24pt;width:88.75pt;height: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" filled="f" stroked="f" strokeweight=".5pt">
                <v:textbox>
                  <w:txbxContent>
                    <w:p w:rsidR="00BA2EB3" w:rsidRPr="00BA2EB3" w:rsidRDefault="00BA2EB3" w:rsidP="00BA2EB3">
                      <w:pPr>
                        <w:spacing w:after="0" w:line="240" w:lineRule="auto"/>
                        <w:rPr>
                          <w:i/>
                          <w:sz w:val="18"/>
                        </w:rPr>
                      </w:pPr>
                      <w:r w:rsidRPr="00BA2EB3">
                        <w:rPr>
                          <w:i/>
                          <w:sz w:val="18"/>
                        </w:rPr>
                        <w:t>Raising awareness that suicide is a public health issue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icrosoft JhengHei UI" w:cstheme="minorHAnsi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-118544</wp:posOffset>
                </wp:positionV>
                <wp:extent cx="0" cy="628332"/>
                <wp:effectExtent l="0" t="0" r="19050" b="1968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33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28390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85pt,-9.35pt" to="178.8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D61C02">
        <w:rPr>
          <w:rFonts w:eastAsia="Microsoft JhengHei UI" w:cstheme="minorHAnsi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-109537</wp:posOffset>
                </wp:positionH>
                <wp:positionV relativeFrom="paragraph">
                  <wp:posOffset>-319087</wp:posOffset>
                </wp:positionV>
                <wp:extent cx="6138862" cy="10858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862" cy="1085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007F8" id="Rectangle 7" o:spid="_x0000_s1026" style="position:absolute;margin-left:-8.6pt;margin-top:-25.1pt;width:483.35pt;height:85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" fillcolor="#bdd6ee [1300]" stroked="f" strokeweight="1pt"/>
            </w:pict>
          </mc:Fallback>
        </mc:AlternateContent>
      </w:r>
      <w:r w:rsidR="00D61C02">
        <w:rPr>
          <w:rFonts w:eastAsia="Microsoft JhengHei UI" w:cstheme="minorHAnsi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-109537</wp:posOffset>
                </wp:positionH>
                <wp:positionV relativeFrom="paragraph">
                  <wp:posOffset>-57150</wp:posOffset>
                </wp:positionV>
                <wp:extent cx="2414270" cy="547688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547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1C02" w:rsidRPr="00D61C02" w:rsidRDefault="00D61C02">
                            <w:r w:rsidRPr="00D61C02">
                              <w:rPr>
                                <w:rFonts w:eastAsia="Microsoft JhengHei UI" w:cstheme="minorHAnsi"/>
                                <w:b/>
                                <w:sz w:val="56"/>
                              </w:rPr>
                              <w:t>Missouri SPAN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8.6pt;margin-top:-4.5pt;width:190.1pt;height: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" filled="f" stroked="f" strokeweight=".5pt">
                <v:textbox>
                  <w:txbxContent>
                    <w:p w:rsidR="00D61C02" w:rsidRPr="00D61C02" w:rsidRDefault="00D61C02">
                      <w:r w:rsidRPr="00D61C02">
                        <w:rPr>
                          <w:rFonts w:eastAsia="Microsoft JhengHei UI" w:cstheme="minorHAnsi"/>
                          <w:b/>
                          <w:sz w:val="56"/>
                        </w:rPr>
                        <w:t>Missouri SPAN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C02" w:rsidRPr="00D61C02">
        <w:rPr>
          <w:rFonts w:eastAsia="Microsoft JhengHei UI" w:cstheme="minorHAnsi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-190182</wp:posOffset>
                </wp:positionV>
                <wp:extent cx="914400" cy="852488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52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1C02" w:rsidRPr="00D61C02" w:rsidRDefault="00D61C02" w:rsidP="00D61C02">
                            <w:pPr>
                              <w:spacing w:after="0"/>
                              <w:rPr>
                                <w:sz w:val="40"/>
                              </w:rPr>
                            </w:pPr>
                            <w:r w:rsidRPr="00D61C02">
                              <w:rPr>
                                <w:sz w:val="40"/>
                              </w:rPr>
                              <w:t>Legislative</w:t>
                            </w:r>
                          </w:p>
                          <w:p w:rsidR="00D61C02" w:rsidRPr="00D61C02" w:rsidRDefault="00D61C02" w:rsidP="00D61C02">
                            <w:pPr>
                              <w:spacing w:after="0"/>
                              <w:rPr>
                                <w:sz w:val="40"/>
                              </w:rPr>
                            </w:pPr>
                            <w:r w:rsidRPr="00D61C02">
                              <w:rPr>
                                <w:sz w:val="40"/>
                              </w:rPr>
                              <w:t>Update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1.45pt;margin-top:-14.95pt;width:1in;height:67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" filled="f" stroked="f" strokeweight=".5pt">
                <v:textbox>
                  <w:txbxContent>
                    <w:p w:rsidR="00D61C02" w:rsidRPr="00D61C02" w:rsidRDefault="00D61C02" w:rsidP="00D61C02">
                      <w:pPr>
                        <w:spacing w:after="0"/>
                        <w:rPr>
                          <w:sz w:val="40"/>
                        </w:rPr>
                      </w:pPr>
                      <w:r w:rsidRPr="00D61C02">
                        <w:rPr>
                          <w:sz w:val="40"/>
                        </w:rPr>
                        <w:t>Legislative</w:t>
                      </w:r>
                    </w:p>
                    <w:p w:rsidR="00D61C02" w:rsidRPr="00D61C02" w:rsidRDefault="00D61C02" w:rsidP="00D61C02">
                      <w:pPr>
                        <w:spacing w:after="0"/>
                        <w:rPr>
                          <w:sz w:val="40"/>
                        </w:rPr>
                      </w:pPr>
                      <w:r w:rsidRPr="00D61C02">
                        <w:rPr>
                          <w:sz w:val="40"/>
                        </w:rPr>
                        <w:t>Update</w:t>
                      </w:r>
                    </w:p>
                  </w:txbxContent>
                </v:textbox>
              </v:shape>
            </w:pict>
          </mc:Fallback>
        </mc:AlternateContent>
      </w:r>
      <w:r w:rsidR="00D61C02" w:rsidRPr="00D61C02">
        <w:rPr>
          <w:rFonts w:eastAsia="Microsoft JhengHei UI" w:cstheme="minorHAnsi"/>
          <w:b/>
          <w:sz w:val="44"/>
        </w:rPr>
        <w:t xml:space="preserve"> </w:t>
      </w:r>
    </w:p>
    <w:p w:rsidR="0003708E" w:rsidRDefault="0003708E" w:rsidP="0003708E">
      <w:pPr>
        <w:spacing w:after="0"/>
        <w:rPr>
          <w:rFonts w:eastAsia="Microsoft JhengHei UI" w:cstheme="minorHAnsi"/>
        </w:rPr>
      </w:pPr>
    </w:p>
    <w:p w:rsidR="0003708E" w:rsidRDefault="0003708E" w:rsidP="0003708E">
      <w:pPr>
        <w:spacing w:after="0"/>
        <w:rPr>
          <w:rFonts w:eastAsia="Microsoft JhengHei UI" w:cstheme="minorHAnsi"/>
        </w:rPr>
      </w:pPr>
    </w:p>
    <w:p w:rsidR="00BA2EB3" w:rsidRDefault="00BA2EB3" w:rsidP="0003708E">
      <w:pPr>
        <w:spacing w:after="0"/>
        <w:rPr>
          <w:rFonts w:eastAsia="Microsoft JhengHei UI" w:cstheme="minorHAnsi"/>
        </w:rPr>
      </w:pPr>
    </w:p>
    <w:p w:rsidR="00BA2EB3" w:rsidRPr="006A38B3" w:rsidRDefault="0066096C" w:rsidP="006A38B3">
      <w:pPr>
        <w:pBdr>
          <w:bottom w:val="single" w:sz="12" w:space="1" w:color="auto"/>
        </w:pBdr>
        <w:spacing w:after="0"/>
        <w:rPr>
          <w:rFonts w:eastAsia="Microsoft JhengHei UI" w:cstheme="minorHAnsi"/>
        </w:rPr>
      </w:pPr>
      <w:r w:rsidRPr="003D010E">
        <w:rPr>
          <w:rFonts w:eastAsia="Microsoft JhengHei UI" w:cstheme="minorHAnsi"/>
          <w:i/>
        </w:rPr>
        <w:t>Missouri Suicide Prevention Network</w:t>
      </w:r>
      <w:r w:rsidR="006A38B3">
        <w:rPr>
          <w:rFonts w:eastAsia="Microsoft JhengHei UI" w:cstheme="minorHAnsi"/>
          <w:i/>
        </w:rPr>
        <w:tab/>
      </w:r>
      <w:r w:rsidR="006A38B3">
        <w:rPr>
          <w:rFonts w:eastAsia="Microsoft JhengHei UI" w:cstheme="minorHAnsi"/>
          <w:i/>
        </w:rPr>
        <w:tab/>
      </w:r>
      <w:r w:rsidR="006A38B3">
        <w:rPr>
          <w:rFonts w:eastAsia="Microsoft JhengHei UI" w:cstheme="minorHAnsi"/>
          <w:i/>
        </w:rPr>
        <w:tab/>
      </w:r>
      <w:r w:rsidR="006A38B3">
        <w:rPr>
          <w:rFonts w:eastAsia="Microsoft JhengHei UI" w:cstheme="minorHAnsi"/>
          <w:i/>
        </w:rPr>
        <w:tab/>
      </w:r>
      <w:r w:rsidR="006A38B3">
        <w:rPr>
          <w:rFonts w:eastAsia="Microsoft JhengHei UI" w:cstheme="minorHAnsi"/>
          <w:i/>
        </w:rPr>
        <w:tab/>
      </w:r>
      <w:r w:rsidR="006A38B3">
        <w:rPr>
          <w:rFonts w:eastAsia="Microsoft JhengHei UI" w:cstheme="minorHAnsi"/>
          <w:i/>
        </w:rPr>
        <w:tab/>
      </w:r>
      <w:r w:rsidR="006A38B3">
        <w:rPr>
          <w:rFonts w:eastAsia="Microsoft JhengHei UI" w:cstheme="minorHAnsi"/>
          <w:i/>
        </w:rPr>
        <w:tab/>
        <w:t xml:space="preserve">         </w:t>
      </w:r>
      <w:r w:rsidR="006A38B3">
        <w:rPr>
          <w:rFonts w:eastAsia="Microsoft JhengHei UI" w:cstheme="minorHAnsi"/>
        </w:rPr>
        <w:t>1/12/2021</w:t>
      </w:r>
    </w:p>
    <w:p w:rsidR="002B33E3" w:rsidRDefault="002B33E3" w:rsidP="005F3954">
      <w:pPr>
        <w:spacing w:after="0"/>
        <w:rPr>
          <w:rFonts w:eastAsia="Microsoft JhengHei UI" w:cstheme="minorHAnsi"/>
          <w:b/>
          <w:bCs/>
        </w:rPr>
      </w:pPr>
      <w:r w:rsidRPr="002B33E3">
        <w:rPr>
          <w:rFonts w:eastAsia="Microsoft JhengHei UI" w:cstheme="minorHAnsi"/>
          <w:b/>
          <w:bCs/>
        </w:rPr>
        <w:t xml:space="preserve">Missouri lawmakers returned to Jefferson City for the start of the 2021 session </w:t>
      </w:r>
    </w:p>
    <w:p w:rsidR="002B33E3" w:rsidRDefault="002B33E3" w:rsidP="002B33E3">
      <w:pPr>
        <w:spacing w:after="0"/>
        <w:rPr>
          <w:rFonts w:eastAsia="Microsoft JhengHei UI" w:cstheme="minorHAnsi"/>
          <w:bCs/>
        </w:rPr>
      </w:pPr>
      <w:r w:rsidRPr="002B33E3">
        <w:rPr>
          <w:rFonts w:eastAsia="Microsoft JhengHei UI" w:cstheme="minorHAnsi"/>
          <w:bCs/>
        </w:rPr>
        <w:t>Members of the Missouri General Ass</w:t>
      </w:r>
      <w:bookmarkStart w:id="0" w:name="_GoBack"/>
      <w:bookmarkEnd w:id="0"/>
      <w:r w:rsidRPr="002B33E3">
        <w:rPr>
          <w:rFonts w:eastAsia="Microsoft JhengHei UI" w:cstheme="minorHAnsi"/>
          <w:bCs/>
        </w:rPr>
        <w:t>embly return to the State Capitol for the start of the 2021 legislative session, which officially beg</w:t>
      </w:r>
      <w:r>
        <w:rPr>
          <w:rFonts w:eastAsia="Microsoft JhengHei UI" w:cstheme="minorHAnsi"/>
          <w:bCs/>
        </w:rPr>
        <w:t>an</w:t>
      </w:r>
      <w:r w:rsidRPr="002B33E3">
        <w:rPr>
          <w:rFonts w:eastAsia="Microsoft JhengHei UI" w:cstheme="minorHAnsi"/>
          <w:bCs/>
        </w:rPr>
        <w:t xml:space="preserve"> at noon on Wednesday, Jan. 6. The 2021 legislative session marks the beginning of the 101st General Assembly.</w:t>
      </w:r>
    </w:p>
    <w:p w:rsidR="002B33E3" w:rsidRDefault="002B33E3" w:rsidP="002B33E3">
      <w:pPr>
        <w:spacing w:after="0"/>
        <w:rPr>
          <w:rFonts w:eastAsia="Microsoft JhengHei UI" w:cstheme="minorHAnsi"/>
          <w:bCs/>
        </w:rPr>
      </w:pPr>
    </w:p>
    <w:p w:rsidR="007B3316" w:rsidRDefault="003D010E" w:rsidP="002B33E3">
      <w:pPr>
        <w:spacing w:after="0"/>
        <w:rPr>
          <w:rFonts w:eastAsia="Microsoft JhengHei UI" w:cstheme="minorHAnsi"/>
          <w:bCs/>
        </w:rPr>
      </w:pPr>
      <w:r>
        <w:rPr>
          <w:rFonts w:eastAsia="Microsoft JhengHei UI" w:cstheme="minorHAnsi"/>
          <w:bCs/>
        </w:rPr>
        <w:t>The Missouri Suicide Prevention Network</w:t>
      </w:r>
      <w:r w:rsidR="00910201">
        <w:rPr>
          <w:rFonts w:eastAsia="Microsoft JhengHei UI" w:cstheme="minorHAnsi"/>
          <w:bCs/>
        </w:rPr>
        <w:t xml:space="preserve"> </w:t>
      </w:r>
      <w:r w:rsidR="00910201" w:rsidRPr="00910201">
        <w:rPr>
          <w:rFonts w:eastAsia="Microsoft JhengHei UI" w:cstheme="minorHAnsi"/>
          <w:bCs/>
        </w:rPr>
        <w:t xml:space="preserve">has created Missouri SPAN as a way to </w:t>
      </w:r>
      <w:r w:rsidR="00910201">
        <w:rPr>
          <w:rFonts w:eastAsia="Microsoft JhengHei UI" w:cstheme="minorHAnsi"/>
          <w:bCs/>
        </w:rPr>
        <w:t xml:space="preserve">gain </w:t>
      </w:r>
      <w:r w:rsidR="00910201" w:rsidRPr="00910201">
        <w:rPr>
          <w:rFonts w:eastAsia="Microsoft JhengHei UI" w:cstheme="minorHAnsi"/>
          <w:bCs/>
        </w:rPr>
        <w:t>support for suicide prevention advancement.</w:t>
      </w:r>
      <w:r w:rsidR="00910201">
        <w:rPr>
          <w:rFonts w:eastAsia="Microsoft JhengHei UI" w:cstheme="minorHAnsi"/>
          <w:bCs/>
        </w:rPr>
        <w:t xml:space="preserve"> During session, our team will keep you informed of proposed legislation and opportunities to engage lawmakers. </w:t>
      </w:r>
    </w:p>
    <w:p w:rsidR="007B3316" w:rsidRDefault="007B3316" w:rsidP="002B33E3">
      <w:pPr>
        <w:spacing w:after="0"/>
        <w:rPr>
          <w:rFonts w:eastAsia="Microsoft JhengHei UI" w:cstheme="minorHAnsi"/>
          <w:bCs/>
        </w:rPr>
      </w:pPr>
    </w:p>
    <w:p w:rsidR="002B33E3" w:rsidRDefault="00910201" w:rsidP="002B33E3">
      <w:pPr>
        <w:spacing w:after="0"/>
        <w:rPr>
          <w:rFonts w:eastAsia="Microsoft JhengHei UI" w:cstheme="minorHAnsi"/>
          <w:bCs/>
        </w:rPr>
      </w:pPr>
      <w:r>
        <w:rPr>
          <w:rFonts w:eastAsia="Microsoft JhengHei UI" w:cstheme="minorHAnsi"/>
          <w:bCs/>
        </w:rPr>
        <w:t xml:space="preserve">Here are the </w:t>
      </w:r>
      <w:r w:rsidR="007B3316">
        <w:rPr>
          <w:rFonts w:eastAsia="Microsoft JhengHei UI" w:cstheme="minorHAnsi"/>
          <w:bCs/>
        </w:rPr>
        <w:t xml:space="preserve">2021 Regular Session </w:t>
      </w:r>
      <w:r>
        <w:rPr>
          <w:rFonts w:eastAsia="Microsoft JhengHei UI" w:cstheme="minorHAnsi"/>
          <w:bCs/>
        </w:rPr>
        <w:t>bills we are monitoring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440"/>
        <w:gridCol w:w="1800"/>
        <w:gridCol w:w="5305"/>
      </w:tblGrid>
      <w:tr w:rsidR="007B3316" w:rsidTr="00DA4907">
        <w:tc>
          <w:tcPr>
            <w:tcW w:w="805" w:type="dxa"/>
            <w:shd w:val="clear" w:color="auto" w:fill="BDD6EE" w:themeFill="accent1" w:themeFillTint="66"/>
          </w:tcPr>
          <w:p w:rsidR="007B3316" w:rsidRDefault="007B3316" w:rsidP="002B33E3">
            <w:pPr>
              <w:rPr>
                <w:rFonts w:eastAsia="Microsoft JhengHei UI" w:cstheme="minorHAnsi"/>
                <w:bCs/>
              </w:rPr>
            </w:pPr>
            <w:r>
              <w:rPr>
                <w:rFonts w:eastAsia="Microsoft JhengHei UI" w:cstheme="minorHAnsi"/>
                <w:bCs/>
              </w:rPr>
              <w:t>Bill #</w:t>
            </w:r>
          </w:p>
        </w:tc>
        <w:tc>
          <w:tcPr>
            <w:tcW w:w="1440" w:type="dxa"/>
            <w:shd w:val="clear" w:color="auto" w:fill="BDD6EE" w:themeFill="accent1" w:themeFillTint="66"/>
          </w:tcPr>
          <w:p w:rsidR="007B3316" w:rsidRDefault="007B3316" w:rsidP="002B33E3">
            <w:pPr>
              <w:rPr>
                <w:rFonts w:eastAsia="Microsoft JhengHei UI" w:cstheme="minorHAnsi"/>
                <w:bCs/>
              </w:rPr>
            </w:pPr>
            <w:r>
              <w:rPr>
                <w:rFonts w:eastAsia="Microsoft JhengHei UI" w:cstheme="minorHAnsi"/>
                <w:bCs/>
              </w:rPr>
              <w:t>Sponsor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7B3316" w:rsidRDefault="007B3316" w:rsidP="002B33E3">
            <w:pPr>
              <w:rPr>
                <w:rFonts w:eastAsia="Microsoft JhengHei UI" w:cstheme="minorHAnsi"/>
                <w:bCs/>
              </w:rPr>
            </w:pPr>
            <w:r>
              <w:rPr>
                <w:rFonts w:eastAsia="Microsoft JhengHei UI" w:cstheme="minorHAnsi"/>
                <w:bCs/>
              </w:rPr>
              <w:t>Last Action</w:t>
            </w:r>
          </w:p>
        </w:tc>
        <w:tc>
          <w:tcPr>
            <w:tcW w:w="5305" w:type="dxa"/>
            <w:shd w:val="clear" w:color="auto" w:fill="BDD6EE" w:themeFill="accent1" w:themeFillTint="66"/>
          </w:tcPr>
          <w:p w:rsidR="007B3316" w:rsidRDefault="007B3316" w:rsidP="002B33E3">
            <w:pPr>
              <w:rPr>
                <w:rFonts w:eastAsia="Microsoft JhengHei UI" w:cstheme="minorHAnsi"/>
                <w:bCs/>
              </w:rPr>
            </w:pPr>
            <w:r>
              <w:rPr>
                <w:rFonts w:eastAsia="Microsoft JhengHei UI" w:cstheme="minorHAnsi"/>
                <w:bCs/>
              </w:rPr>
              <w:t>Summary</w:t>
            </w:r>
          </w:p>
        </w:tc>
      </w:tr>
      <w:tr w:rsidR="007B3316" w:rsidTr="007B3316">
        <w:tc>
          <w:tcPr>
            <w:tcW w:w="805" w:type="dxa"/>
          </w:tcPr>
          <w:p w:rsidR="007B3316" w:rsidRDefault="007D5EB8" w:rsidP="002B33E3">
            <w:pPr>
              <w:rPr>
                <w:rFonts w:eastAsia="Microsoft JhengHei UI" w:cstheme="minorHAnsi"/>
                <w:bCs/>
              </w:rPr>
            </w:pPr>
            <w:hyperlink r:id="rId6" w:tgtFrame="_blank" w:history="1">
              <w:r w:rsidR="007B3316">
                <w:rPr>
                  <w:rStyle w:val="Hyperlink"/>
                  <w:rFonts w:ascii="Calibri" w:hAnsi="Calibri" w:cs="Calibri"/>
                  <w:sz w:val="20"/>
                  <w:szCs w:val="20"/>
                  <w:shd w:val="clear" w:color="auto" w:fill="FFFFFF"/>
                </w:rPr>
                <w:t>HB170</w:t>
              </w:r>
            </w:hyperlink>
          </w:p>
        </w:tc>
        <w:tc>
          <w:tcPr>
            <w:tcW w:w="1440" w:type="dxa"/>
          </w:tcPr>
          <w:p w:rsidR="007B3316" w:rsidRPr="00DA4907" w:rsidRDefault="007D5EB8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hyperlink r:id="rId7" w:history="1">
              <w:r w:rsidR="007B3316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>Rep</w:t>
              </w:r>
              <w:r w:rsidR="00DA4907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>.</w:t>
              </w:r>
              <w:r w:rsidR="007B3316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 xml:space="preserve"> Ellebracht</w:t>
              </w:r>
            </w:hyperlink>
            <w:r w:rsidR="00513FD7">
              <w:rPr>
                <w:rFonts w:eastAsia="Microsoft JhengHei UI" w:cstheme="minorHAnsi"/>
                <w:bCs/>
                <w:sz w:val="20"/>
                <w:szCs w:val="20"/>
              </w:rPr>
              <w:t xml:space="preserve"> (Clay county)</w:t>
            </w:r>
          </w:p>
        </w:tc>
        <w:tc>
          <w:tcPr>
            <w:tcW w:w="1800" w:type="dxa"/>
          </w:tcPr>
          <w:p w:rsidR="007B3316" w:rsidRPr="00DA4907" w:rsidRDefault="007B3316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 w:rsidRPr="00DA4907">
              <w:rPr>
                <w:rFonts w:eastAsia="Microsoft JhengHei UI" w:cstheme="minorHAnsi"/>
                <w:bCs/>
                <w:sz w:val="20"/>
                <w:szCs w:val="20"/>
              </w:rPr>
              <w:t>1/07/2021 - Read Second Time (H)</w:t>
            </w:r>
          </w:p>
        </w:tc>
        <w:tc>
          <w:tcPr>
            <w:tcW w:w="5305" w:type="dxa"/>
          </w:tcPr>
          <w:p w:rsidR="007B3316" w:rsidRPr="00DA4907" w:rsidRDefault="007B3316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 w:rsidRPr="00DA4907">
              <w:rPr>
                <w:rFonts w:eastAsia="Microsoft JhengHei UI" w:cstheme="minorHAnsi"/>
                <w:bCs/>
                <w:sz w:val="20"/>
                <w:szCs w:val="20"/>
              </w:rPr>
              <w:t>Provides that a person may be charged with promoting a suicide attempt or voluntary manslaughter if such person is convicted of abusing certain persons and such conduct significantly contributed to the suicide or suicide attempt</w:t>
            </w:r>
          </w:p>
        </w:tc>
      </w:tr>
      <w:tr w:rsidR="007B3316" w:rsidTr="007B3316">
        <w:tc>
          <w:tcPr>
            <w:tcW w:w="805" w:type="dxa"/>
          </w:tcPr>
          <w:p w:rsidR="007B3316" w:rsidRDefault="007D5EB8" w:rsidP="002B33E3">
            <w:pPr>
              <w:rPr>
                <w:rFonts w:eastAsia="Microsoft JhengHei UI" w:cstheme="minorHAnsi"/>
                <w:bCs/>
              </w:rPr>
            </w:pPr>
            <w:hyperlink r:id="rId8" w:tgtFrame="_blank" w:history="1">
              <w:r w:rsidR="007B3316">
                <w:rPr>
                  <w:rStyle w:val="Hyperlink"/>
                  <w:rFonts w:ascii="Calibri" w:hAnsi="Calibri" w:cs="Calibri"/>
                  <w:sz w:val="20"/>
                  <w:szCs w:val="20"/>
                  <w:shd w:val="clear" w:color="auto" w:fill="FFFFFF"/>
                </w:rPr>
                <w:t>HB304</w:t>
              </w:r>
            </w:hyperlink>
          </w:p>
        </w:tc>
        <w:tc>
          <w:tcPr>
            <w:tcW w:w="1440" w:type="dxa"/>
          </w:tcPr>
          <w:p w:rsidR="007B3316" w:rsidRDefault="007D5EB8" w:rsidP="00DA4907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hyperlink r:id="rId9" w:history="1">
              <w:r w:rsidR="007B3316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>Rep</w:t>
              </w:r>
              <w:r w:rsidR="00DA4907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>.</w:t>
              </w:r>
              <w:r w:rsidR="007B3316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 xml:space="preserve"> Kelley</w:t>
              </w:r>
            </w:hyperlink>
          </w:p>
          <w:p w:rsidR="00513FD7" w:rsidRPr="00DA4907" w:rsidRDefault="00513FD7" w:rsidP="00DA4907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>
              <w:rPr>
                <w:rFonts w:eastAsia="Microsoft JhengHei UI" w:cstheme="minorHAnsi"/>
                <w:bCs/>
                <w:sz w:val="20"/>
                <w:szCs w:val="20"/>
              </w:rPr>
              <w:t>(Jade, Barton, Jasper, Cedar counties)</w:t>
            </w:r>
          </w:p>
        </w:tc>
        <w:tc>
          <w:tcPr>
            <w:tcW w:w="1800" w:type="dxa"/>
          </w:tcPr>
          <w:p w:rsidR="007B3316" w:rsidRPr="00DA4907" w:rsidRDefault="007B3316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 w:rsidRPr="00DA4907">
              <w:rPr>
                <w:rFonts w:eastAsia="Microsoft JhengHei UI" w:cstheme="minorHAnsi"/>
                <w:bCs/>
                <w:sz w:val="20"/>
                <w:szCs w:val="20"/>
              </w:rPr>
              <w:t>1/07/2021 - Read Second Time (H)</w:t>
            </w:r>
          </w:p>
        </w:tc>
        <w:tc>
          <w:tcPr>
            <w:tcW w:w="5305" w:type="dxa"/>
          </w:tcPr>
          <w:p w:rsidR="007B3316" w:rsidRPr="00DA4907" w:rsidRDefault="007B3316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 w:rsidRPr="00DA490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Enacts requirements relating to suicide prevention education and information</w:t>
            </w:r>
          </w:p>
        </w:tc>
      </w:tr>
      <w:tr w:rsidR="007B3316" w:rsidTr="007B3316">
        <w:tc>
          <w:tcPr>
            <w:tcW w:w="805" w:type="dxa"/>
          </w:tcPr>
          <w:p w:rsidR="007B3316" w:rsidRDefault="007D5EB8" w:rsidP="002B33E3">
            <w:pPr>
              <w:rPr>
                <w:rFonts w:eastAsia="Microsoft JhengHei UI" w:cstheme="minorHAnsi"/>
                <w:bCs/>
              </w:rPr>
            </w:pPr>
            <w:hyperlink r:id="rId10" w:tgtFrame="_blank" w:history="1">
              <w:r w:rsidR="007B3316">
                <w:rPr>
                  <w:rStyle w:val="Hyperlink"/>
                  <w:rFonts w:ascii="Calibri" w:hAnsi="Calibri" w:cs="Calibri"/>
                  <w:sz w:val="20"/>
                  <w:szCs w:val="20"/>
                  <w:shd w:val="clear" w:color="auto" w:fill="FFFFFF"/>
                </w:rPr>
                <w:t>HB437</w:t>
              </w:r>
            </w:hyperlink>
          </w:p>
        </w:tc>
        <w:tc>
          <w:tcPr>
            <w:tcW w:w="1440" w:type="dxa"/>
          </w:tcPr>
          <w:p w:rsidR="007B3316" w:rsidRDefault="007D5EB8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hyperlink r:id="rId11" w:history="1">
              <w:r w:rsidR="00DA4907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 xml:space="preserve">Rep. </w:t>
              </w:r>
              <w:r w:rsidR="007B3316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>Appelbaum</w:t>
              </w:r>
            </w:hyperlink>
          </w:p>
          <w:p w:rsidR="005F3954" w:rsidRPr="00DA4907" w:rsidRDefault="005F3954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>
              <w:rPr>
                <w:rFonts w:eastAsia="Microsoft JhengHei UI" w:cstheme="minorHAnsi"/>
                <w:bCs/>
                <w:sz w:val="20"/>
                <w:szCs w:val="20"/>
              </w:rPr>
              <w:t>(St Louis county)</w:t>
            </w:r>
          </w:p>
        </w:tc>
        <w:tc>
          <w:tcPr>
            <w:tcW w:w="1800" w:type="dxa"/>
          </w:tcPr>
          <w:p w:rsidR="007B3316" w:rsidRPr="00DA4907" w:rsidRDefault="007B3316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 w:rsidRPr="00DA4907">
              <w:rPr>
                <w:rFonts w:eastAsia="Microsoft JhengHei UI" w:cstheme="minorHAnsi"/>
                <w:bCs/>
                <w:sz w:val="20"/>
                <w:szCs w:val="20"/>
              </w:rPr>
              <w:t>1/07/2021 - Read Second Time (H)</w:t>
            </w:r>
          </w:p>
        </w:tc>
        <w:tc>
          <w:tcPr>
            <w:tcW w:w="5305" w:type="dxa"/>
          </w:tcPr>
          <w:p w:rsidR="007B3316" w:rsidRPr="00DA4907" w:rsidRDefault="007B3316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 w:rsidRPr="00DA490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Enacts requirements relating to suicide prevention education and information</w:t>
            </w:r>
          </w:p>
        </w:tc>
      </w:tr>
      <w:tr w:rsidR="007B3316" w:rsidTr="007B3316">
        <w:tc>
          <w:tcPr>
            <w:tcW w:w="805" w:type="dxa"/>
          </w:tcPr>
          <w:p w:rsidR="007B3316" w:rsidRDefault="007D5EB8" w:rsidP="002B33E3">
            <w:pPr>
              <w:rPr>
                <w:rFonts w:eastAsia="Microsoft JhengHei UI" w:cstheme="minorHAnsi"/>
                <w:bCs/>
              </w:rPr>
            </w:pPr>
            <w:hyperlink r:id="rId12" w:tgtFrame="_blank" w:history="1">
              <w:r w:rsidR="007B3316">
                <w:rPr>
                  <w:rStyle w:val="Hyperlink"/>
                  <w:rFonts w:ascii="Calibri" w:hAnsi="Calibri" w:cs="Calibri"/>
                  <w:sz w:val="20"/>
                  <w:szCs w:val="20"/>
                  <w:shd w:val="clear" w:color="auto" w:fill="FFFFFF"/>
                </w:rPr>
                <w:t>HB465</w:t>
              </w:r>
            </w:hyperlink>
          </w:p>
        </w:tc>
        <w:tc>
          <w:tcPr>
            <w:tcW w:w="1440" w:type="dxa"/>
          </w:tcPr>
          <w:p w:rsidR="007B3316" w:rsidRDefault="007D5EB8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hyperlink r:id="rId13" w:history="1">
              <w:r w:rsidR="007B3316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>Rep</w:t>
              </w:r>
              <w:r w:rsidR="00DA4907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>.</w:t>
              </w:r>
              <w:r w:rsidR="007B3316" w:rsidRPr="005F3954">
                <w:rPr>
                  <w:rStyle w:val="Hyperlink"/>
                  <w:rFonts w:eastAsia="Microsoft JhengHei UI" w:cstheme="minorHAnsi"/>
                  <w:bCs/>
                  <w:sz w:val="20"/>
                  <w:szCs w:val="20"/>
                </w:rPr>
                <w:t xml:space="preserve"> Pike</w:t>
              </w:r>
            </w:hyperlink>
          </w:p>
          <w:p w:rsidR="005F3954" w:rsidRPr="00DA4907" w:rsidRDefault="005F3954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>
              <w:rPr>
                <w:rFonts w:eastAsia="Microsoft JhengHei UI" w:cstheme="minorHAnsi"/>
                <w:bCs/>
                <w:sz w:val="20"/>
                <w:szCs w:val="20"/>
              </w:rPr>
              <w:t>(Vernon, Bates counties)</w:t>
            </w:r>
          </w:p>
        </w:tc>
        <w:tc>
          <w:tcPr>
            <w:tcW w:w="1800" w:type="dxa"/>
          </w:tcPr>
          <w:p w:rsidR="007B3316" w:rsidRPr="00DA4907" w:rsidRDefault="007B3316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 w:rsidRPr="00DA4907">
              <w:rPr>
                <w:rFonts w:eastAsia="Microsoft JhengHei UI" w:cstheme="minorHAnsi"/>
                <w:bCs/>
                <w:sz w:val="20"/>
                <w:szCs w:val="20"/>
              </w:rPr>
              <w:t>1/07/2021 - Read Second Time (H)</w:t>
            </w:r>
          </w:p>
        </w:tc>
        <w:tc>
          <w:tcPr>
            <w:tcW w:w="5305" w:type="dxa"/>
          </w:tcPr>
          <w:p w:rsidR="007B3316" w:rsidRPr="00DA4907" w:rsidRDefault="007B3316" w:rsidP="002B33E3">
            <w:pPr>
              <w:rPr>
                <w:rFonts w:eastAsia="Microsoft JhengHei UI" w:cstheme="minorHAnsi"/>
                <w:bCs/>
                <w:sz w:val="20"/>
                <w:szCs w:val="20"/>
              </w:rPr>
            </w:pPr>
            <w:r w:rsidRPr="00DA4907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Enacts requirements relating to suicide prevention education and information</w:t>
            </w:r>
          </w:p>
        </w:tc>
      </w:tr>
    </w:tbl>
    <w:p w:rsidR="007B3316" w:rsidRDefault="007B3316" w:rsidP="002B33E3">
      <w:pPr>
        <w:spacing w:after="0"/>
        <w:rPr>
          <w:rFonts w:eastAsia="Microsoft JhengHei UI" w:cstheme="minorHAnsi"/>
          <w:bCs/>
        </w:rPr>
      </w:pPr>
    </w:p>
    <w:p w:rsidR="00A96C8E" w:rsidRPr="00A96C8E" w:rsidRDefault="00030044" w:rsidP="002B33E3">
      <w:pPr>
        <w:spacing w:after="0"/>
        <w:rPr>
          <w:rFonts w:eastAsia="Microsoft JhengHei UI" w:cstheme="minorHAnsi"/>
          <w:b/>
          <w:bCs/>
        </w:rPr>
      </w:pPr>
      <w:r w:rsidRPr="00A96C8E">
        <w:rPr>
          <w:rFonts w:eastAsia="Microsoft JhengHei UI" w:cstheme="minorHAnsi"/>
          <w:b/>
          <w:bCs/>
        </w:rPr>
        <w:t xml:space="preserve">What does “Read Second Time” mean? </w:t>
      </w:r>
    </w:p>
    <w:p w:rsidR="00445C2B" w:rsidRDefault="00445C2B" w:rsidP="002B33E3">
      <w:pPr>
        <w:spacing w:after="0"/>
        <w:rPr>
          <w:rFonts w:eastAsia="Microsoft JhengHei UI" w:cstheme="minorHAnsi"/>
          <w:bCs/>
        </w:rPr>
      </w:pPr>
      <w:r>
        <w:rPr>
          <w:rFonts w:eastAsia="Microsoft JhengHei UI" w:cstheme="minorHAnsi"/>
          <w:bCs/>
        </w:rPr>
        <w:t xml:space="preserve">Our </w:t>
      </w:r>
      <w:r w:rsidRPr="00445C2B">
        <w:rPr>
          <w:rFonts w:eastAsia="Microsoft JhengHei UI" w:cstheme="minorHAnsi"/>
          <w:bCs/>
          <w:i/>
        </w:rPr>
        <w:t>Suicide Prevention Advocacy Handbook</w:t>
      </w:r>
      <w:r>
        <w:rPr>
          <w:rFonts w:eastAsia="Microsoft JhengHei UI" w:cstheme="minorHAnsi"/>
          <w:bCs/>
        </w:rPr>
        <w:t xml:space="preserve"> explains the </w:t>
      </w:r>
      <w:r w:rsidR="00030044">
        <w:rPr>
          <w:rFonts w:eastAsia="Microsoft JhengHei UI" w:cstheme="minorHAnsi"/>
          <w:bCs/>
        </w:rPr>
        <w:t>Missouri legislative process</w:t>
      </w:r>
      <w:r>
        <w:rPr>
          <w:rFonts w:eastAsia="Microsoft JhengHei UI" w:cstheme="minorHAnsi"/>
          <w:bCs/>
        </w:rPr>
        <w:t xml:space="preserve">, how you can create change, and more. Visit our webpage at </w:t>
      </w:r>
      <w:hyperlink r:id="rId14" w:history="1">
        <w:r w:rsidRPr="008F1430">
          <w:rPr>
            <w:rStyle w:val="Hyperlink"/>
            <w:rFonts w:eastAsia="Microsoft JhengHei UI" w:cstheme="minorHAnsi"/>
            <w:bCs/>
          </w:rPr>
          <w:t>www.mospn.org/missourispan</w:t>
        </w:r>
      </w:hyperlink>
      <w:r w:rsidR="00264AEB">
        <w:rPr>
          <w:rFonts w:eastAsia="Microsoft JhengHei UI" w:cstheme="minorHAnsi"/>
          <w:bCs/>
        </w:rPr>
        <w:t xml:space="preserve"> and download for free!</w:t>
      </w:r>
    </w:p>
    <w:p w:rsidR="00264AEB" w:rsidRDefault="00264AEB" w:rsidP="002B33E3">
      <w:pPr>
        <w:spacing w:after="0"/>
        <w:rPr>
          <w:rFonts w:eastAsia="Microsoft JhengHei UI" w:cstheme="minorHAnsi"/>
          <w:bCs/>
        </w:rPr>
      </w:pPr>
    </w:p>
    <w:p w:rsidR="00445C2B" w:rsidRDefault="00445C2B" w:rsidP="002B33E3">
      <w:pPr>
        <w:spacing w:after="0"/>
        <w:rPr>
          <w:rFonts w:eastAsia="Microsoft JhengHei UI" w:cstheme="minorHAnsi"/>
          <w:bCs/>
        </w:rPr>
      </w:pPr>
      <w:r>
        <w:rPr>
          <w:rFonts w:eastAsia="Microsoft JhengHei UI" w:cstheme="minorHAnsi"/>
          <w:bCs/>
        </w:rPr>
        <w:t xml:space="preserve">Be sure to follow us on </w:t>
      </w:r>
      <w:hyperlink r:id="rId15" w:history="1">
        <w:r w:rsidRPr="00445C2B">
          <w:rPr>
            <w:rStyle w:val="Hyperlink"/>
            <w:rFonts w:eastAsia="Microsoft JhengHei UI" w:cstheme="minorHAnsi"/>
            <w:bCs/>
          </w:rPr>
          <w:t>Facebook</w:t>
        </w:r>
      </w:hyperlink>
      <w:r>
        <w:rPr>
          <w:rFonts w:eastAsia="Microsoft JhengHei UI" w:cstheme="minorHAnsi"/>
          <w:bCs/>
        </w:rPr>
        <w:t xml:space="preserve"> and </w:t>
      </w:r>
      <w:hyperlink r:id="rId16" w:history="1">
        <w:r w:rsidRPr="00445C2B">
          <w:rPr>
            <w:rStyle w:val="Hyperlink"/>
            <w:rFonts w:eastAsia="Microsoft JhengHei UI" w:cstheme="minorHAnsi"/>
            <w:bCs/>
          </w:rPr>
          <w:t>Twitter</w:t>
        </w:r>
      </w:hyperlink>
      <w:r>
        <w:rPr>
          <w:rFonts w:eastAsia="Microsoft JhengHei UI" w:cstheme="minorHAnsi"/>
          <w:bCs/>
        </w:rPr>
        <w:t xml:space="preserve"> for news and information about suicide prevention.</w:t>
      </w:r>
    </w:p>
    <w:p w:rsidR="00A96C8E" w:rsidRDefault="00A96C8E" w:rsidP="002B33E3">
      <w:pPr>
        <w:spacing w:after="0"/>
        <w:rPr>
          <w:rFonts w:eastAsia="Microsoft JhengHei UI" w:cstheme="minorHAnsi"/>
          <w:bCs/>
        </w:rPr>
      </w:pPr>
    </w:p>
    <w:p w:rsidR="00A96C8E" w:rsidRDefault="00A96C8E" w:rsidP="001A105A">
      <w:pPr>
        <w:spacing w:after="0"/>
        <w:ind w:left="1440" w:firstLine="720"/>
        <w:rPr>
          <w:rFonts w:eastAsia="Microsoft JhengHei UI" w:cstheme="minorHAnsi"/>
          <w:bCs/>
        </w:rPr>
      </w:pPr>
      <w:r>
        <w:rPr>
          <w:rFonts w:eastAsia="Microsoft JhengHei UI" w:cstheme="minorHAnsi"/>
          <w:bCs/>
          <w:noProof/>
        </w:rPr>
        <w:drawing>
          <wp:inline distT="0" distB="0" distL="0" distR="0">
            <wp:extent cx="934453" cy="1027598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SPL_Log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82" cy="104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105A">
        <w:rPr>
          <w:rFonts w:eastAsia="Microsoft JhengHei UI" w:cstheme="minorHAnsi"/>
          <w:bCs/>
        </w:rPr>
        <w:tab/>
      </w:r>
      <w:r w:rsidR="000C16E0">
        <w:rPr>
          <w:rFonts w:eastAsia="Microsoft JhengHei UI" w:cstheme="minorHAnsi"/>
          <w:bCs/>
        </w:rPr>
        <w:tab/>
      </w:r>
      <w:r w:rsidR="001A105A">
        <w:rPr>
          <w:rFonts w:eastAsia="Microsoft JhengHei UI" w:cstheme="minorHAnsi"/>
          <w:bCs/>
        </w:rPr>
        <w:tab/>
      </w:r>
      <w:r w:rsidR="001A105A">
        <w:rPr>
          <w:rFonts w:eastAsia="Microsoft JhengHei UI" w:cstheme="minorHAnsi"/>
          <w:bCs/>
          <w:noProof/>
        </w:rPr>
        <w:drawing>
          <wp:inline distT="0" distB="0" distL="0" distR="0">
            <wp:extent cx="1011956" cy="10119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risistextlin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835" cy="103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C8E" w:rsidRPr="001A105A" w:rsidRDefault="001A105A" w:rsidP="002B33E3">
      <w:pPr>
        <w:spacing w:after="0"/>
        <w:rPr>
          <w:rFonts w:eastAsia="Microsoft JhengHei UI" w:cstheme="minorHAnsi"/>
          <w:bCs/>
          <w:sz w:val="18"/>
        </w:rPr>
      </w:pPr>
      <w:r>
        <w:rPr>
          <w:rFonts w:eastAsia="Microsoft JhengHei UI" w:cstheme="minorHAnsi"/>
          <w:bCs/>
        </w:rPr>
        <w:tab/>
      </w:r>
      <w:r>
        <w:rPr>
          <w:rFonts w:eastAsia="Microsoft JhengHei UI" w:cstheme="minorHAnsi"/>
          <w:bCs/>
        </w:rPr>
        <w:tab/>
      </w:r>
      <w:r>
        <w:rPr>
          <w:rFonts w:eastAsia="Microsoft JhengHei UI" w:cstheme="minorHAnsi"/>
          <w:bCs/>
        </w:rPr>
        <w:tab/>
        <w:t xml:space="preserve">  </w:t>
      </w:r>
      <w:r w:rsidRPr="001A105A">
        <w:rPr>
          <w:rFonts w:eastAsia="Microsoft JhengHei UI" w:cstheme="minorHAnsi"/>
          <w:bCs/>
          <w:sz w:val="18"/>
        </w:rPr>
        <w:t>Veterans Press 1</w:t>
      </w:r>
      <w:r>
        <w:rPr>
          <w:rFonts w:eastAsia="Microsoft JhengHei UI" w:cstheme="minorHAnsi"/>
          <w:bCs/>
          <w:sz w:val="18"/>
        </w:rPr>
        <w:tab/>
      </w:r>
      <w:r>
        <w:rPr>
          <w:rFonts w:eastAsia="Microsoft JhengHei UI" w:cstheme="minorHAnsi"/>
          <w:bCs/>
          <w:sz w:val="18"/>
        </w:rPr>
        <w:tab/>
      </w:r>
      <w:r w:rsidR="000C16E0">
        <w:rPr>
          <w:rFonts w:eastAsia="Microsoft JhengHei UI" w:cstheme="minorHAnsi"/>
          <w:bCs/>
          <w:sz w:val="18"/>
        </w:rPr>
        <w:tab/>
      </w:r>
      <w:r>
        <w:rPr>
          <w:rFonts w:eastAsia="Microsoft JhengHei UI" w:cstheme="minorHAnsi"/>
          <w:bCs/>
          <w:sz w:val="18"/>
        </w:rPr>
        <w:t xml:space="preserve">                Text MOSAFE to 741741</w:t>
      </w:r>
    </w:p>
    <w:p w:rsidR="00A96C8E" w:rsidRDefault="00A96C8E" w:rsidP="002B33E3">
      <w:pPr>
        <w:pBdr>
          <w:bottom w:val="double" w:sz="6" w:space="1" w:color="auto"/>
        </w:pBdr>
        <w:spacing w:after="0"/>
        <w:rPr>
          <w:rFonts w:eastAsia="Microsoft JhengHei UI" w:cstheme="minorHAnsi"/>
          <w:bCs/>
        </w:rPr>
      </w:pPr>
    </w:p>
    <w:sectPr w:rsidR="00A96C8E" w:rsidSect="0066096C">
      <w:footerReference w:type="defaul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C2B" w:rsidRDefault="00445C2B" w:rsidP="00445C2B">
      <w:pPr>
        <w:spacing w:after="0" w:line="240" w:lineRule="auto"/>
      </w:pPr>
      <w:r>
        <w:separator/>
      </w:r>
    </w:p>
  </w:endnote>
  <w:endnote w:type="continuationSeparator" w:id="0">
    <w:p w:rsidR="00445C2B" w:rsidRDefault="00445C2B" w:rsidP="0044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C8E" w:rsidRDefault="00A96C8E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5102225</wp:posOffset>
          </wp:positionH>
          <wp:positionV relativeFrom="margin">
            <wp:posOffset>8184938</wp:posOffset>
          </wp:positionV>
          <wp:extent cx="841375" cy="67437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OSuicidePrev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375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5C2B">
      <w:t xml:space="preserve">Contact us </w:t>
    </w:r>
  </w:p>
  <w:p w:rsidR="00445C2B" w:rsidRDefault="007D5EB8">
    <w:pPr>
      <w:pStyle w:val="Footer"/>
    </w:pPr>
    <w:hyperlink r:id="rId2" w:history="1">
      <w:r w:rsidR="00445C2B" w:rsidRPr="008F1430">
        <w:rPr>
          <w:rStyle w:val="Hyperlink"/>
        </w:rPr>
        <w:t>admin@mospn.org</w:t>
      </w:r>
    </w:hyperlink>
    <w:r w:rsidR="00445C2B">
      <w:t xml:space="preserve"> | (573) 634-4626</w:t>
    </w:r>
  </w:p>
  <w:p w:rsidR="00445C2B" w:rsidRDefault="00A96C8E">
    <w:pPr>
      <w:pStyle w:val="Footer"/>
    </w:pPr>
    <w:r>
      <w:t>221 Metro Drive, Jefferson City, MO 65109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C2B" w:rsidRDefault="00445C2B" w:rsidP="00445C2B">
      <w:pPr>
        <w:spacing w:after="0" w:line="240" w:lineRule="auto"/>
      </w:pPr>
      <w:r>
        <w:separator/>
      </w:r>
    </w:p>
  </w:footnote>
  <w:footnote w:type="continuationSeparator" w:id="0">
    <w:p w:rsidR="00445C2B" w:rsidRDefault="00445C2B" w:rsidP="00445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CE"/>
    <w:rsid w:val="00030044"/>
    <w:rsid w:val="0003708E"/>
    <w:rsid w:val="000C16E0"/>
    <w:rsid w:val="001A105A"/>
    <w:rsid w:val="0026360E"/>
    <w:rsid w:val="00264AEB"/>
    <w:rsid w:val="00274333"/>
    <w:rsid w:val="002B33E3"/>
    <w:rsid w:val="003D010E"/>
    <w:rsid w:val="00445C2B"/>
    <w:rsid w:val="00513FD7"/>
    <w:rsid w:val="00521DAD"/>
    <w:rsid w:val="005F3954"/>
    <w:rsid w:val="00657034"/>
    <w:rsid w:val="0066096C"/>
    <w:rsid w:val="006A38B3"/>
    <w:rsid w:val="006C76F9"/>
    <w:rsid w:val="007B3316"/>
    <w:rsid w:val="007D5EB8"/>
    <w:rsid w:val="00910201"/>
    <w:rsid w:val="009715CE"/>
    <w:rsid w:val="00A96C8E"/>
    <w:rsid w:val="00BA2EB3"/>
    <w:rsid w:val="00D61C02"/>
    <w:rsid w:val="00D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CAC0A6"/>
  <w15:chartTrackingRefBased/>
  <w15:docId w15:val="{EBF55155-EE01-41A1-A91D-8FAB340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3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2B33E3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7B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3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C2B"/>
  </w:style>
  <w:style w:type="paragraph" w:styleId="Footer">
    <w:name w:val="footer"/>
    <w:basedOn w:val="Normal"/>
    <w:link w:val="FooterChar"/>
    <w:uiPriority w:val="99"/>
    <w:unhideWhenUsed/>
    <w:rsid w:val="0044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e.mo.gov/Bill.aspx?bill=HB304&amp;year=2021&amp;code=R" TargetMode="External"/><Relationship Id="rId13" Type="http://schemas.openxmlformats.org/officeDocument/2006/relationships/hyperlink" Target="https://house.mo.gov/memberdetails.aspx?district=126&amp;year=2021&amp;code=R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house.mo.gov/memberdetails.aspx?district=017&amp;year=2021&amp;code=R" TargetMode="External"/><Relationship Id="rId12" Type="http://schemas.openxmlformats.org/officeDocument/2006/relationships/hyperlink" Target="https://house.mo.gov/Bill.aspx?bill=HB465&amp;year=2021&amp;code=R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s://twitter.com/MissouriSP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170&amp;year=2021&amp;code=R" TargetMode="External"/><Relationship Id="rId11" Type="http://schemas.openxmlformats.org/officeDocument/2006/relationships/hyperlink" Target="https://house.mo.gov/memberdetails.aspx?district=071&amp;year=2021&amp;code=R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facebook.com/MissouriSPN" TargetMode="External"/><Relationship Id="rId10" Type="http://schemas.openxmlformats.org/officeDocument/2006/relationships/hyperlink" Target="https://house.mo.gov/Bill.aspx?bill=HB437&amp;year=2021&amp;code=R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house.mo.gov/memberdetails.aspx?district=127&amp;year=2021&amp;code=R" TargetMode="External"/><Relationship Id="rId14" Type="http://schemas.openxmlformats.org/officeDocument/2006/relationships/hyperlink" Target="http://www.mospn.org/missourispa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mospn.or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Sabala, Jon</dc:creator>
  <cp:keywords/>
  <dc:description/>
  <cp:lastModifiedBy>Sabala, Jon</cp:lastModifiedBy>
  <cp:revision>14</cp:revision>
  <cp:lastPrinted>2021-01-11T22:17:00Z</cp:lastPrinted>
  <dcterms:created xsi:type="dcterms:W3CDTF">2021-01-11T20:17:00Z</dcterms:created>
  <dcterms:modified xsi:type="dcterms:W3CDTF">2021-01-13T19:48:00Z</dcterms:modified>
</cp:coreProperties>
</file>